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BIESZCZADZKI ODDZIAŁ</w:t>
      </w:r>
      <w:r>
        <w:rPr>
          <w:rFonts w:cs="Arial" w:ascii="Arial" w:hAnsi="Arial"/>
        </w:rPr>
        <w:tab/>
        <w:tab/>
        <w:tab/>
        <w:t xml:space="preserve">                         </w:t>
        <w:tab/>
        <w:t xml:space="preserve">Przemyśl,  18 maja 2026 r. 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>STRAŻY GRANICZNEJ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</w:t>
      </w:r>
      <w:r>
        <w:rPr>
          <w:rFonts w:cs="Arial" w:ascii="Arial" w:hAnsi="Arial"/>
          <w:b/>
        </w:rPr>
        <w:t>WYDZIAŁ KONTROLI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End w:id="0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Informacja o kontroli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i/>
        </w:rPr>
      </w:pPr>
      <w:r>
        <w:rPr>
          <w:rFonts w:cs="Arial" w:ascii="Arial" w:hAnsi="Arial"/>
          <w:b/>
        </w:rPr>
        <w:t>Temat kontroli</w:t>
      </w:r>
      <w:r>
        <w:rPr>
          <w:rFonts w:cs="Arial" w:ascii="Arial" w:hAnsi="Arial"/>
        </w:rPr>
        <w:t xml:space="preserve">: </w:t>
      </w:r>
      <w:r>
        <w:rPr>
          <w:rFonts w:cs="Arial" w:ascii="Arial" w:hAnsi="Arial"/>
          <w:i/>
        </w:rPr>
        <w:t>„</w:t>
      </w:r>
      <w:r>
        <w:rPr>
          <w:rFonts w:cs="Arial" w:ascii="Arial" w:hAnsi="Arial"/>
          <w:i/>
          <w:iCs/>
        </w:rPr>
        <w:t>Opracowanie wewnętrznego podziału zadań i szczegółowych zakresów obowiązków i uprawnień</w:t>
      </w:r>
      <w:r>
        <w:rPr>
          <w:rFonts w:cs="Arial" w:ascii="Arial" w:hAnsi="Arial"/>
          <w:i/>
        </w:rPr>
        <w:t xml:space="preserve">” </w:t>
      </w:r>
      <w:r>
        <w:rPr>
          <w:rFonts w:cs="Arial" w:ascii="Arial" w:hAnsi="Arial"/>
          <w:i w:val="false"/>
          <w:iCs w:val="false"/>
        </w:rPr>
        <w:t>w PSG w Hermanowicach.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Podstawa prawna:</w:t>
      </w:r>
      <w:r>
        <w:rPr>
          <w:rFonts w:cs="Arial" w:ascii="Arial" w:hAnsi="Arial"/>
        </w:rPr>
        <w:t xml:space="preserve"> Ustawa z dnia 15 lipca 2011 r. o kontroli w administracji rządowej (Dz.U.2026.158 t.j.)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Tryb  kontroli</w:t>
      </w:r>
      <w:r>
        <w:rPr>
          <w:rFonts w:cs="Arial" w:ascii="Arial" w:hAnsi="Arial"/>
        </w:rPr>
        <w:t>:  ujęta w Rocznym Planie Kontroli przewidzianym do realizacji w 2026 roku przez Wydział Kontroli Bieszczadzkiego Oddziału Straży Granicznej w Przemyślu.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Termin kontroli</w:t>
      </w:r>
      <w:r>
        <w:rPr>
          <w:rFonts w:cs="Arial" w:ascii="Arial" w:hAnsi="Arial"/>
        </w:rPr>
        <w:t xml:space="preserve">:  w dniach od 5 do 27 marca 2026 r., z przerwą w wykonywaniu czynności kontrolnych w dniach 7-8.03.2026 r., 14-15.03.2026 r. 21-22.03.2026 r.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Przedmiot  kontroli: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  <w:iCs/>
        </w:rPr>
        <w:t xml:space="preserve">prawidłowość opracowania wewnętrznego dokumentu organizacyjnego pod względem terminowości i treści;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  <w:iCs/>
        </w:rPr>
        <w:t>prawidłowość opracowania szczegółowych zakresów obowiązków i uprawnień funkcjonariuszy i pracowników placówki pod względem terminowości i treści;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  <w:iCs/>
        </w:rPr>
        <w:t xml:space="preserve">prawidłowość zapoznania funkcjonariuszy i pracowników placówki ze szczegółowymi zakresami obowiązków i uprawnień niezwłocznie po sporządzeniu wewnętrznego podziału zadań placówki; 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  <w:iCs/>
        </w:rPr>
        <w:t xml:space="preserve">prawidłowość zapoznania funkcjonariuszy i pracowników placówki ze szczegółowymi zakresami obowiązków i uprawnień bezpośrednio po mianowaniu na stanowiska służbowe </w:t>
        <w:br/>
        <w:t>w placówce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Ocena skontrolowanej działalności: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Realizację zadań objętych zakresem kontroli oceniono pozytywnie.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Ocenę sformułowano na podstawie poniżej przedstawionych ustaleń wynikających                      z przeprowadzonych czynności kontrolnych oraz ocen cząstkowych poszczególnych obszarów objętych kontrolą.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Obszar l. </w:t>
      </w:r>
      <w:r>
        <w:rPr>
          <w:rFonts w:cs="Arial" w:ascii="Arial" w:hAnsi="Arial"/>
          <w:bCs/>
        </w:rPr>
        <w:t xml:space="preserve">Prawidłowość </w:t>
      </w:r>
      <w:r>
        <w:rPr>
          <w:rFonts w:cs="Arial" w:ascii="Arial" w:hAnsi="Arial"/>
          <w:bCs/>
          <w:iCs/>
        </w:rPr>
        <w:t>opracowania wewnętrznego dokumentu organizacyjnego oraz szczegółowych zakresów obowiązków i uprawnień funkcjonariuszy i pracowników placówki pod względem terminowości i treści, kontrolowany obszar oceniono pozytywnie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Komendant placówki, w dniu 14 marca 2025 r., ustalił Wewnętrzny podział zadań Placówki Straży Granicznej w Hermanowicach kat. II</w:t>
      </w:r>
      <w:r>
        <w:rPr>
          <w:rStyle w:val="FootnoteReference"/>
          <w:rFonts w:cs="Arial" w:ascii="Arial" w:hAnsi="Arial"/>
          <w:vertAlign w:val="superscript"/>
        </w:rPr>
        <w:footnoteReference w:id="2"/>
      </w:r>
      <w:r>
        <w:rPr>
          <w:rFonts w:cs="Arial" w:ascii="Arial" w:hAnsi="Arial"/>
        </w:rPr>
        <w:t xml:space="preserve">, który w dniu 17 marca 2025 r. zatwierdzony został przez Komendanta Bieszczadzkiego Oddziału Straży Granicznej. Po ustaleniu WPZ Komendant placówki na nowo określił szczegółowe zakresy obowiązków i uprawnień dla wszystkich stanowisk służbowych w placówce, zgodnie z </w:t>
      </w:r>
      <w:r>
        <w:rPr>
          <w:rFonts w:cs="Arial" w:ascii="Arial" w:hAnsi="Arial"/>
          <w:bCs/>
        </w:rPr>
        <w:t>§ 18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Cs/>
        </w:rPr>
        <w:t>ust. 2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Cs/>
        </w:rPr>
        <w:t xml:space="preserve">Zarządzenia nr 119 Komendanta Głównego Straży Granicznej z dnia 2 grudnia 2016 r. w sprawie utworzenia placówek i dywizjonów Straży Granicznej, określenia ich terytorialnego zasięgu działania, </w:t>
        <w:br/>
        <w:t xml:space="preserve">a także określenia szczegółowego zakresu zadań terenowych organów straży granicznej oraz organizacji komend oddziałów, placówek i dywizjonów. W wyniku analizy porównawczej zapisów szczegółowego zakresu obowiązków i uprawnień Komendanta placówki, określonego Decyzji nr 5 Komendanta Bieszczadzkiego Oddziału Straży Granicznej z dnia 14 stycznia 2025 r. zmieniającej Decyzję nr 116 Komendanta Bieszczadzkiego Oddziału Straży Granicznej </w:t>
        <w:br/>
        <w:t>z dnia 17 czerwca 2019 r. w sprawie szczegółowego zakresu obowiązków i uprawnień zastępców komendanta Bieszczadzkiego Oddziału Straży Granicznej, głównego księgowego, komendantów placówek Straży Granicznej znajdujących się w terytorialnym zasięgu działania Bieszczadzkiego Oddziału Straży Granicznej, kierowników komórek organizacyjnych Komendy Bieszczadzkiego Oddziału Straży Granicznej, osób wchodzących w skład zespołu stanowisk samodzielnych, a także osób bezpośrednio podlegających Komendantowi Oddziału, z zapisami w WPZ ustalonym po wydaniu ww. decyzji stwierdzono, że wszystkie obowiązki i uprawnienia Komendanta placówki znalazły odzwierciedlenie w zadaniach poszczególnych komórek organizacyjnych placówki ustalonych w WPZ. Na podstawie analizy szczegółowych zakresów obowiązków i uprawnień funkcjonariuszy i pracowników placówki ustalono, że Komendant placówki określając szczegółowe zakresy obowiązków i uprawnień dla poszczególnych stanowisk służbowych w placówce, działając zgodnie z § 18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Cs/>
        </w:rPr>
        <w:t>ust. 4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Cs/>
        </w:rPr>
        <w:t>Zarządzenia nr 119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Cs/>
        </w:rPr>
        <w:t>Komendanta Głównego SG, kierował się zadaniami typowymi, dostosowanymi do lokalnych potrzeb i warunków służby. Przy czym stwierdzono też, że zapisy w szczegółowych zakresach obowiązków i uprawnień funkcjonariuszy i pracowników placówki odpowiadały zadaniom ustalonym w WPZ dla poszczególnych komórek organizacyjnych placówki, w których pełnią oni obowiązki służbowe.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Obszar II. </w:t>
      </w:r>
      <w:r>
        <w:rPr>
          <w:rFonts w:cs="Arial" w:ascii="Arial" w:hAnsi="Arial"/>
          <w:bCs/>
          <w:iCs/>
        </w:rPr>
        <w:t>Prawidłowość zapoznawania funkcjonariuszy i pracowników placówki ze szczegółowymi zakresami obowiązków i uprawnień</w:t>
      </w:r>
      <w:r>
        <w:rPr>
          <w:rFonts w:cs="Arial" w:ascii="Arial" w:hAnsi="Arial"/>
          <w:bCs/>
        </w:rPr>
        <w:t>, kontrolowany obszar oceniono pozytywnie.</w:t>
      </w:r>
    </w:p>
    <w:p>
      <w:pPr>
        <w:pStyle w:val="Normal"/>
        <w:jc w:val="both"/>
        <w:rPr>
          <w:rFonts w:ascii="Arial" w:hAnsi="Arial" w:cs="Arial"/>
          <w:bCs/>
          <w:iCs/>
        </w:rPr>
      </w:pPr>
      <w:r>
        <w:rPr>
          <w:rFonts w:cs="Arial" w:ascii="Arial" w:hAnsi="Arial"/>
          <w:bCs/>
          <w:iCs/>
        </w:rPr>
        <w:t xml:space="preserve">Funkcjonariusze oraz pracownicy cywilni pełniący obowiązki służbowe w placówce, po ustaleniu WPZ zapoznawani byli ze szczegółowymi zakresami obowiązków i uprawnień określonymi dla zajmowanych stanowisk służbowych, zgodnie z § 18 ust. 2 Zarządzenia nr 119 Komendanta Głównego SG. W ramach prowadzonej kontroli stwierdzono jednak, iż dwie funkcjonariuszki placówki, w okresie objętym kontrolą, nie zostały zapoznane ze szczegółowymi zakresami obowiązków i uprawnień, określonymi po ustaleniu WPZ. Niezapoznanie ww. funkcjonariuszek ze szczegółowymi zakresami obowiązków i uprawnień, spowodowane było długotrwałą ciągłą nieobecnością w służbie mającą związek między innymi z przebywaniem przez ww. funkcjonariuszki na zwolnieniach lekarskich oraz urlopach rodzicielskich. Ponadto stwierdzono też, że jedna funkcjonariuszka placówki ze szczegółowym zakresem obowiązków i uprawnień, określonym po ustaleniu WPZ, zapoznana została </w:t>
        <w:br/>
        <w:t xml:space="preserve">z dużym opóźnieniem w dniu 25.09.2025 r. Zwłoka, w zapoznaniu się funkcjonariuszki ze szczegółowym zakresem obowiązków i uprawnień, związana była z długotrwałą nieobecnością w służbie, spowodowaną przebywaniem przez ww. funkcjonariuszkę </w:t>
        <w:br/>
        <w:t xml:space="preserve">na zwolnieniu lekarskim. W toku prowadzonej kontroli ustalono, że wszyscy funkcjonariusze, którzy obejmowali obowiązki służbowe w placówce po ustaleniu WPZ, zapoznani zostali ze szczegółowymi zakresami obowiązków i uprawnień określonymi dla zajmowanych stanowisk służbowych, zgodnie z § 7 ust. 2 rozporządzenia Ministra Spraw Wewnętrznych i Administracji z dnia 14 czerwca 2002 r. w sprawie właściwości organów i jednostek organizacyjnych Straży Granicznej w sprawach wynikających ze stosunku służbowego funkcjonariuszy Straży Granicznej oraz trybu postępowania w tych sprawach. Zapoznanie ze szczegółowymi zakresami obowiązków i uprawnień funkcjonariusze potwierdzali własnoręcznym podpisem, odnotowując datę zapoznania się i przyjęcia do realizacji określonych w nich obowiązków </w:t>
        <w:br/>
        <w:t>i uprawnień. Potwierdzenia, w postaci egzemplarzy nr 2 szczegółowych zakresów obowiązków i uprawnień, włączano do akt osobowych funkcjonariuszy, zgodnie z § 7 ust. 2 Rozporządzenia MSWiA.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Wnioski/zalecenia: Nie formułowano.</w:t>
      </w:r>
    </w:p>
    <w:p>
      <w:pPr>
        <w:pStyle w:val="Normal"/>
        <w:spacing w:before="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Zwany dalej WPZ.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e35acf"/>
    <w:rPr>
      <w:rFonts w:ascii="Calibri" w:hAnsi="Calibri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uiPriority w:val="99"/>
    <w:unhideWhenUsed/>
    <w:qFormat/>
    <w:rsid w:val="00e35ac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e35acf"/>
    <w:pPr>
      <w:spacing w:lineRule="auto" w:line="240" w:before="0" w:after="0"/>
      <w:ind w:start="720"/>
      <w:contextualSpacing/>
      <w:jc w:val="both"/>
    </w:pPr>
    <w:rPr>
      <w:rFonts w:ascii="Calibri" w:hAnsi="Calibri" w:eastAsia="Calibri" w:cs="Times New Roman"/>
    </w:rPr>
  </w:style>
  <w:style w:type="paragraph" w:styleId="FootnoteText">
    <w:name w:val="footnote text"/>
    <w:basedOn w:val="Normal"/>
    <w:link w:val="TekstprzypisudolnegoZnak"/>
    <w:uiPriority w:val="99"/>
    <w:unhideWhenUsed/>
    <w:rsid w:val="00e35acf"/>
    <w:pPr>
      <w:spacing w:lineRule="auto" w:line="240" w:before="0" w:after="0"/>
      <w:jc w:val="both"/>
    </w:pPr>
    <w:rPr>
      <w:rFonts w:ascii="Calibri" w:hAnsi="Calibri" w:eastAsia="Times New Roman" w:cs="Times New Roman"/>
      <w:sz w:val="20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LibreOffice/26.2.3.2$Windows_X86_64 LibreOffice_project/70e089b17412e4cb7773e41413306b17a2328c34</Application>
  <AppVersion>15.0000</AppVersion>
  <Pages>3</Pages>
  <Words>818</Words>
  <Characters>5779</Characters>
  <CharactersWithSpaces>6651</CharactersWithSpaces>
  <Paragraphs>25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2025-06-26T08:05:00Z</dcterms:created>
  <dc:creator>Wąsik Iwona</dc:creator>
  <dc:description/>
  <dc:language>pl-PL</dc:language>
  <cp:lastModifiedBy/>
  <dcterms:modified xsi:type="dcterms:W3CDTF">2026-06-01T11:09:23Z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